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0" w:rsidRDefault="00200A0D" w:rsidP="00200A0D">
      <w:pPr>
        <w:pStyle w:val="a3"/>
        <w:spacing w:before="1"/>
        <w:ind w:left="825" w:right="108" w:firstLine="849"/>
        <w:jc w:val="both"/>
      </w:pPr>
      <w:bookmarkStart w:id="0" w:name="_GoBack"/>
      <w:bookmarkEnd w:id="0"/>
      <w:r>
        <w:t>О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железной</w:t>
      </w:r>
      <w:r>
        <w:rPr>
          <w:spacing w:val="-5"/>
        </w:rPr>
        <w:t xml:space="preserve"> </w:t>
      </w:r>
      <w:r>
        <w:t>дороге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каникул</w:t>
      </w:r>
    </w:p>
    <w:p w:rsidR="005E3480" w:rsidRDefault="005E3480">
      <w:pPr>
        <w:pStyle w:val="a3"/>
        <w:spacing w:before="8"/>
        <w:rPr>
          <w:b/>
          <w:sz w:val="27"/>
        </w:rPr>
      </w:pPr>
    </w:p>
    <w:p w:rsidR="005E3480" w:rsidRDefault="00200A0D">
      <w:pPr>
        <w:pStyle w:val="a3"/>
        <w:spacing w:before="1"/>
        <w:ind w:left="542" w:right="106" w:firstLine="707"/>
        <w:jc w:val="both"/>
      </w:pPr>
      <w:r>
        <w:t>Переходить железнодорожные пути можно только в установленных и</w:t>
      </w:r>
      <w:r>
        <w:rPr>
          <w:spacing w:val="1"/>
        </w:rPr>
        <w:t xml:space="preserve"> </w:t>
      </w:r>
      <w:r>
        <w:rPr>
          <w:spacing w:val="-1"/>
        </w:rPr>
        <w:t>оборудованных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этого</w:t>
      </w:r>
      <w:r>
        <w:rPr>
          <w:spacing w:val="-13"/>
        </w:rPr>
        <w:t xml:space="preserve"> </w:t>
      </w:r>
      <w:r>
        <w:rPr>
          <w:spacing w:val="-1"/>
        </w:rPr>
        <w:t>местах,</w:t>
      </w:r>
      <w:r>
        <w:rPr>
          <w:spacing w:val="-13"/>
        </w:rPr>
        <w:t xml:space="preserve"> </w:t>
      </w:r>
      <w:r>
        <w:t>убедившись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отсутствии</w:t>
      </w:r>
      <w:r>
        <w:rPr>
          <w:spacing w:val="-12"/>
        </w:rPr>
        <w:t xml:space="preserve"> </w:t>
      </w:r>
      <w:r>
        <w:t>приближающегося</w:t>
      </w:r>
      <w:r>
        <w:rPr>
          <w:spacing w:val="-68"/>
        </w:rPr>
        <w:t xml:space="preserve"> </w:t>
      </w:r>
      <w:r>
        <w:t>поезда или на разрешающий сигнал переездной сигнализации. Для 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пользуйтесь</w:t>
      </w:r>
      <w:r>
        <w:rPr>
          <w:spacing w:val="1"/>
        </w:rPr>
        <w:t xml:space="preserve"> </w:t>
      </w:r>
      <w:r>
        <w:t>пешеходными</w:t>
      </w:r>
      <w:r>
        <w:rPr>
          <w:spacing w:val="1"/>
        </w:rPr>
        <w:t xml:space="preserve"> </w:t>
      </w:r>
      <w:r>
        <w:t>переходами,</w:t>
      </w:r>
      <w:r>
        <w:rPr>
          <w:spacing w:val="1"/>
        </w:rPr>
        <w:t xml:space="preserve"> </w:t>
      </w:r>
      <w:r>
        <w:t>мостами,</w:t>
      </w:r>
      <w:r>
        <w:rPr>
          <w:spacing w:val="1"/>
        </w:rPr>
        <w:t xml:space="preserve"> </w:t>
      </w:r>
      <w:r>
        <w:t>тоннелями.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снимайте</w:t>
      </w:r>
      <w:r>
        <w:rPr>
          <w:spacing w:val="1"/>
        </w:rPr>
        <w:t xml:space="preserve"> </w:t>
      </w:r>
      <w:r>
        <w:t xml:space="preserve">наушники и капюшон, они могут </w:t>
      </w:r>
      <w:proofErr w:type="gramStart"/>
      <w:r>
        <w:t>помешать вам заметить</w:t>
      </w:r>
      <w:proofErr w:type="gramEnd"/>
      <w:r>
        <w:t xml:space="preserve"> приближающийся</w:t>
      </w:r>
      <w:r>
        <w:rPr>
          <w:spacing w:val="1"/>
        </w:rPr>
        <w:t xml:space="preserve"> </w:t>
      </w:r>
      <w:r>
        <w:t>поезд.</w:t>
      </w:r>
    </w:p>
    <w:p w:rsidR="005E3480" w:rsidRDefault="00200A0D">
      <w:pPr>
        <w:pStyle w:val="a3"/>
        <w:ind w:left="542" w:right="107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gramStart"/>
      <w:r>
        <w:t>жизни</w:t>
      </w:r>
      <w:proofErr w:type="gramEnd"/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каких</w:t>
      </w:r>
      <w:proofErr w:type="gramEnd"/>
      <w:r>
        <w:rPr>
          <w:spacing w:val="1"/>
        </w:rPr>
        <w:t xml:space="preserve"> </w:t>
      </w:r>
      <w:r>
        <w:t>обстоятельствах:</w:t>
      </w:r>
    </w:p>
    <w:p w:rsidR="005E3480" w:rsidRDefault="00200A0D">
      <w:pPr>
        <w:pStyle w:val="a4"/>
        <w:numPr>
          <w:ilvl w:val="0"/>
          <w:numId w:val="1"/>
        </w:numPr>
        <w:tabs>
          <w:tab w:val="left" w:pos="1414"/>
        </w:tabs>
        <w:spacing w:line="321" w:lineRule="exact"/>
        <w:ind w:left="1413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подлезайте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пассажирские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состав;</w:t>
      </w:r>
    </w:p>
    <w:p w:rsidR="005E3480" w:rsidRDefault="00200A0D">
      <w:pPr>
        <w:pStyle w:val="a4"/>
        <w:numPr>
          <w:ilvl w:val="0"/>
          <w:numId w:val="1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прыгайте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пассажирской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пути;</w:t>
      </w:r>
    </w:p>
    <w:p w:rsidR="005E3480" w:rsidRDefault="00200A0D">
      <w:pPr>
        <w:pStyle w:val="a4"/>
        <w:numPr>
          <w:ilvl w:val="0"/>
          <w:numId w:val="1"/>
        </w:numPr>
        <w:tabs>
          <w:tab w:val="left" w:pos="1519"/>
        </w:tabs>
        <w:spacing w:before="2"/>
        <w:ind w:right="107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шлагбаума;</w:t>
      </w:r>
    </w:p>
    <w:p w:rsidR="005E3480" w:rsidRDefault="00200A0D">
      <w:pPr>
        <w:pStyle w:val="a4"/>
        <w:numPr>
          <w:ilvl w:val="0"/>
          <w:numId w:val="1"/>
        </w:numPr>
        <w:tabs>
          <w:tab w:val="left" w:pos="1423"/>
        </w:tabs>
        <w:ind w:right="116" w:firstLine="707"/>
        <w:rPr>
          <w:sz w:val="28"/>
        </w:rPr>
      </w:pPr>
      <w:r>
        <w:rPr>
          <w:sz w:val="28"/>
        </w:rPr>
        <w:t>не находитесь на объектах железнодорожного транспорта в состоянии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алкогольного опьянения;</w:t>
      </w:r>
    </w:p>
    <w:p w:rsidR="005E3480" w:rsidRDefault="00200A0D">
      <w:pPr>
        <w:pStyle w:val="a4"/>
        <w:numPr>
          <w:ilvl w:val="0"/>
          <w:numId w:val="1"/>
        </w:numPr>
        <w:tabs>
          <w:tab w:val="left" w:pos="1466"/>
        </w:tabs>
        <w:ind w:right="117" w:firstLine="707"/>
        <w:rPr>
          <w:sz w:val="28"/>
        </w:rPr>
      </w:pPr>
      <w:r>
        <w:rPr>
          <w:sz w:val="28"/>
        </w:rPr>
        <w:t>не поднимайтесь на опоры</w:t>
      </w:r>
      <w:r>
        <w:rPr>
          <w:sz w:val="28"/>
        </w:rPr>
        <w:t xml:space="preserve"> и специальные конструкции 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искусственных сооружений;</w:t>
      </w:r>
    </w:p>
    <w:p w:rsidR="005E3480" w:rsidRDefault="00200A0D">
      <w:pPr>
        <w:pStyle w:val="a4"/>
        <w:numPr>
          <w:ilvl w:val="0"/>
          <w:numId w:val="1"/>
        </w:numPr>
        <w:tabs>
          <w:tab w:val="left" w:pos="1421"/>
        </w:tabs>
        <w:ind w:right="108" w:firstLine="707"/>
        <w:rPr>
          <w:sz w:val="28"/>
        </w:rPr>
      </w:pPr>
      <w:r>
        <w:rPr>
          <w:sz w:val="28"/>
        </w:rPr>
        <w:t>при нахождении на железнодорожной платформе, не приближайтесь к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краю,</w:t>
      </w:r>
      <w:r>
        <w:rPr>
          <w:spacing w:val="-10"/>
          <w:sz w:val="28"/>
        </w:rPr>
        <w:t xml:space="preserve"> </w:t>
      </w:r>
      <w:r>
        <w:rPr>
          <w:sz w:val="28"/>
        </w:rPr>
        <w:t>стойте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линией.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приближаться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краю</w:t>
      </w:r>
      <w:r>
        <w:rPr>
          <w:spacing w:val="-9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линиях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скоростным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потока,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мимо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поезда,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подвергнуть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опасности.</w:t>
      </w:r>
    </w:p>
    <w:p w:rsidR="005E3480" w:rsidRDefault="00200A0D">
      <w:pPr>
        <w:pStyle w:val="a3"/>
        <w:ind w:left="542" w:right="113" w:firstLine="707"/>
        <w:jc w:val="both"/>
      </w:pPr>
      <w:r>
        <w:t>Будьте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-67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берегите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предупреждайте</w:t>
      </w:r>
      <w:r>
        <w:rPr>
          <w:spacing w:val="1"/>
        </w:rPr>
        <w:t xml:space="preserve"> </w:t>
      </w:r>
      <w:r>
        <w:t>о</w:t>
      </w:r>
      <w:r>
        <w:t>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-5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детей!</w:t>
      </w:r>
    </w:p>
    <w:p w:rsidR="005E3480" w:rsidRDefault="005E3480">
      <w:pPr>
        <w:jc w:val="both"/>
        <w:sectPr w:rsidR="005E3480">
          <w:pgSz w:w="11910" w:h="16840"/>
          <w:pgMar w:top="1040" w:right="740" w:bottom="280" w:left="1160" w:header="720" w:footer="720" w:gutter="0"/>
          <w:cols w:space="720"/>
        </w:sectPr>
      </w:pPr>
    </w:p>
    <w:p w:rsidR="005E3480" w:rsidRDefault="00200A0D">
      <w:pPr>
        <w:pStyle w:val="1"/>
        <w:ind w:left="3197"/>
      </w:pPr>
      <w:r>
        <w:lastRenderedPageBreak/>
        <w:t>О мерах</w:t>
      </w:r>
      <w:r>
        <w:rPr>
          <w:spacing w:val="2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</w:t>
      </w:r>
    </w:p>
    <w:p w:rsidR="005E3480" w:rsidRDefault="005E3480">
      <w:pPr>
        <w:pStyle w:val="a3"/>
        <w:spacing w:before="8"/>
        <w:rPr>
          <w:b/>
          <w:sz w:val="27"/>
        </w:rPr>
      </w:pPr>
    </w:p>
    <w:p w:rsidR="005E3480" w:rsidRDefault="00200A0D">
      <w:pPr>
        <w:pStyle w:val="a3"/>
        <w:spacing w:before="1" w:line="322" w:lineRule="exact"/>
        <w:ind w:left="1674"/>
      </w:pP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proofErr w:type="spellStart"/>
      <w:r>
        <w:t>знать</w:t>
      </w:r>
      <w:proofErr w:type="gramStart"/>
      <w:r>
        <w:t>,к</w:t>
      </w:r>
      <w:proofErr w:type="gramEnd"/>
      <w:r>
        <w:t>ак</w:t>
      </w:r>
      <w:proofErr w:type="spellEnd"/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пожаре:</w:t>
      </w:r>
    </w:p>
    <w:p w:rsidR="005E3480" w:rsidRDefault="00200A0D">
      <w:pPr>
        <w:pStyle w:val="a4"/>
        <w:numPr>
          <w:ilvl w:val="1"/>
          <w:numId w:val="2"/>
        </w:numPr>
        <w:tabs>
          <w:tab w:val="left" w:pos="1956"/>
        </w:tabs>
        <w:spacing w:line="322" w:lineRule="exact"/>
        <w:ind w:hanging="282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Ф.И.О.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телефона!</w:t>
      </w:r>
    </w:p>
    <w:p w:rsidR="005E3480" w:rsidRDefault="00200A0D">
      <w:pPr>
        <w:pStyle w:val="a4"/>
        <w:numPr>
          <w:ilvl w:val="1"/>
          <w:numId w:val="2"/>
        </w:numPr>
        <w:tabs>
          <w:tab w:val="left" w:pos="1956"/>
        </w:tabs>
        <w:spacing w:line="322" w:lineRule="exact"/>
        <w:ind w:hanging="282"/>
        <w:rPr>
          <w:sz w:val="28"/>
        </w:rPr>
      </w:pPr>
      <w:r>
        <w:rPr>
          <w:sz w:val="28"/>
        </w:rPr>
        <w:t>Огнеопасные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недоступном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5E3480" w:rsidRDefault="00200A0D">
      <w:pPr>
        <w:pStyle w:val="a4"/>
        <w:numPr>
          <w:ilvl w:val="1"/>
          <w:numId w:val="2"/>
        </w:numPr>
        <w:tabs>
          <w:tab w:val="left" w:pos="2270"/>
        </w:tabs>
        <w:ind w:left="825" w:right="105" w:firstLine="849"/>
        <w:jc w:val="both"/>
        <w:rPr>
          <w:sz w:val="28"/>
        </w:rPr>
      </w:pPr>
      <w:r>
        <w:rPr>
          <w:sz w:val="28"/>
        </w:rPr>
        <w:t>Показывайте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выключаете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электроприборы, особенно мелкие приборы (утюг, фен, кофеварка, 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и т.д.).</w:t>
      </w:r>
    </w:p>
    <w:p w:rsidR="005E3480" w:rsidRDefault="00200A0D">
      <w:pPr>
        <w:pStyle w:val="a4"/>
        <w:numPr>
          <w:ilvl w:val="1"/>
          <w:numId w:val="2"/>
        </w:numPr>
        <w:tabs>
          <w:tab w:val="left" w:pos="2035"/>
        </w:tabs>
        <w:spacing w:before="1"/>
        <w:ind w:left="825" w:right="112" w:firstLine="849"/>
        <w:jc w:val="both"/>
        <w:rPr>
          <w:sz w:val="28"/>
        </w:rPr>
      </w:pPr>
      <w:r>
        <w:rPr>
          <w:sz w:val="28"/>
        </w:rPr>
        <w:t>Расскажите,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обогревательные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1"/>
          <w:sz w:val="28"/>
        </w:rPr>
        <w:t xml:space="preserve"> </w:t>
      </w:r>
      <w:r>
        <w:rPr>
          <w:sz w:val="28"/>
        </w:rPr>
        <w:t>(камины,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батареи).</w:t>
      </w:r>
    </w:p>
    <w:p w:rsidR="005E3480" w:rsidRDefault="00200A0D">
      <w:pPr>
        <w:pStyle w:val="a4"/>
        <w:numPr>
          <w:ilvl w:val="1"/>
          <w:numId w:val="2"/>
        </w:numPr>
        <w:tabs>
          <w:tab w:val="left" w:pos="1956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напомнить,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«спички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игрушка»!</w:t>
      </w:r>
    </w:p>
    <w:p w:rsidR="005E3480" w:rsidRDefault="00200A0D">
      <w:pPr>
        <w:pStyle w:val="a3"/>
        <w:ind w:left="825" w:right="103" w:firstLine="849"/>
        <w:jc w:val="both"/>
      </w:pPr>
      <w:r>
        <w:t>Обязательно</w:t>
      </w:r>
      <w:r>
        <w:rPr>
          <w:spacing w:val="-12"/>
        </w:rPr>
        <w:t xml:space="preserve"> </w:t>
      </w:r>
      <w:r>
        <w:t>напишите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листке</w:t>
      </w:r>
      <w:r>
        <w:rPr>
          <w:spacing w:val="-12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телефоны</w:t>
      </w:r>
      <w:r>
        <w:rPr>
          <w:spacing w:val="-68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разместите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спасения: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пожарн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спасательной</w:t>
      </w:r>
      <w:r>
        <w:rPr>
          <w:spacing w:val="-3"/>
        </w:rPr>
        <w:t xml:space="preserve"> </w:t>
      </w:r>
      <w:r>
        <w:t>службы -«101»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Дежурной</w:t>
      </w:r>
      <w:r>
        <w:rPr>
          <w:spacing w:val="-2"/>
        </w:rPr>
        <w:t xml:space="preserve"> </w:t>
      </w:r>
      <w:r>
        <w:t>Диспетчерской</w:t>
      </w:r>
      <w:r>
        <w:rPr>
          <w:spacing w:val="-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</w:p>
    <w:p w:rsidR="005E3480" w:rsidRDefault="00200A0D">
      <w:pPr>
        <w:pStyle w:val="a3"/>
        <w:spacing w:before="1"/>
        <w:ind w:left="825"/>
      </w:pPr>
      <w:r>
        <w:t>«112».</w:t>
      </w:r>
    </w:p>
    <w:p w:rsidR="005E3480" w:rsidRDefault="00200A0D">
      <w:pPr>
        <w:pStyle w:val="a3"/>
        <w:ind w:left="825" w:firstLine="849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звоните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единому</w:t>
      </w:r>
      <w:r>
        <w:rPr>
          <w:spacing w:val="-9"/>
        </w:rPr>
        <w:t xml:space="preserve"> </w:t>
      </w:r>
      <w:r>
        <w:t>номеру</w:t>
      </w:r>
      <w:r>
        <w:rPr>
          <w:spacing w:val="-67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«112»!</w:t>
      </w:r>
    </w:p>
    <w:sectPr w:rsidR="005E3480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1F7"/>
    <w:multiLevelType w:val="hybridMultilevel"/>
    <w:tmpl w:val="C6842F96"/>
    <w:lvl w:ilvl="0" w:tplc="1E807F7A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EA506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2" w:tplc="7FE6FFBC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89D88C40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DD1637D4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2FB6E890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77546660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0AB40CBC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EA80BE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">
    <w:nsid w:val="6B462580"/>
    <w:multiLevelType w:val="hybridMultilevel"/>
    <w:tmpl w:val="A05204C0"/>
    <w:lvl w:ilvl="0" w:tplc="B3F65C26">
      <w:start w:val="1"/>
      <w:numFmt w:val="decimal"/>
      <w:lvlText w:val="%1."/>
      <w:lvlJc w:val="left"/>
      <w:pPr>
        <w:ind w:left="4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895A8">
      <w:start w:val="1"/>
      <w:numFmt w:val="decimal"/>
      <w:lvlText w:val="%2."/>
      <w:lvlJc w:val="left"/>
      <w:pPr>
        <w:ind w:left="19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0CD024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AF5AC1D6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4" w:tplc="E6025A0E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546C183C">
      <w:numFmt w:val="bullet"/>
      <w:lvlText w:val="•"/>
      <w:lvlJc w:val="left"/>
      <w:pPr>
        <w:ind w:left="5536" w:hanging="281"/>
      </w:pPr>
      <w:rPr>
        <w:rFonts w:hint="default"/>
        <w:lang w:val="ru-RU" w:eastAsia="en-US" w:bidi="ar-SA"/>
      </w:rPr>
    </w:lvl>
    <w:lvl w:ilvl="6" w:tplc="1660DAAA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7" w:tplc="49B4D18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4D484C26">
      <w:numFmt w:val="bullet"/>
      <w:lvlText w:val="•"/>
      <w:lvlJc w:val="left"/>
      <w:pPr>
        <w:ind w:left="8218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3480"/>
    <w:rsid w:val="00200A0D"/>
    <w:rsid w:val="005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2024-07-04T12:13:00Z</dcterms:created>
  <dcterms:modified xsi:type="dcterms:W3CDTF">2024-07-04T12:13:00Z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2024-07-04T00:00:00Z</vt:filetime>
  </property>
</Properties>
</file>